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BF4A" w14:textId="77777777" w:rsidR="002C047E" w:rsidRDefault="002C047E" w:rsidP="00D20F59">
      <w:pPr>
        <w:rPr>
          <w:b/>
          <w:bCs/>
          <w:sz w:val="28"/>
          <w:szCs w:val="28"/>
          <w:lang w:val="en-US"/>
        </w:rPr>
      </w:pPr>
    </w:p>
    <w:p w14:paraId="3E4BC4F2" w14:textId="77777777" w:rsidR="00D019BC" w:rsidRDefault="00D019BC" w:rsidP="00D20F59">
      <w:pPr>
        <w:rPr>
          <w:b/>
          <w:bCs/>
          <w:sz w:val="28"/>
          <w:szCs w:val="28"/>
          <w:lang w:val="en-US"/>
        </w:rPr>
      </w:pPr>
    </w:p>
    <w:p w14:paraId="59E23D68" w14:textId="3DF3C04D" w:rsidR="00D019BC" w:rsidRPr="00903B6B" w:rsidRDefault="00D019BC" w:rsidP="00D20F59">
      <w:pPr>
        <w:rPr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7BA8C37E" wp14:editId="1460BAA1">
            <wp:extent cx="2306772" cy="342900"/>
            <wp:effectExtent l="0" t="0" r="0" b="0"/>
            <wp:docPr id="10" name="Εικόνα 10" descr="Εικόνα που περιέχει κείμενο, γραμματοσειρά, λογότυπο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Εικόνα που περιέχει κείμενο, γραμματοσειρά, λογότυπο, γραφικά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71" cy="3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B6B">
        <w:rPr>
          <w:b/>
          <w:bCs/>
          <w:sz w:val="28"/>
          <w:szCs w:val="28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B2525C2" wp14:editId="6B2670DF">
            <wp:extent cx="1504950" cy="552450"/>
            <wp:effectExtent l="0" t="0" r="0" b="0"/>
            <wp:docPr id="3" name="Εικόνα 3" descr="Εικόνα που περιέχει κείμενο, γραμματοσειρά, λογότυπο, γραφικά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, γραμματοσειρά, λογότυπο, γραφικά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C54A1" w14:textId="77777777" w:rsidR="00D019BC" w:rsidRPr="00903B6B" w:rsidRDefault="00D019BC" w:rsidP="00D20F59">
      <w:pPr>
        <w:rPr>
          <w:b/>
          <w:bCs/>
          <w:sz w:val="28"/>
          <w:szCs w:val="28"/>
        </w:rPr>
      </w:pPr>
    </w:p>
    <w:p w14:paraId="1E8E605F" w14:textId="77777777" w:rsidR="00D019BC" w:rsidRPr="00903B6B" w:rsidRDefault="00D019BC" w:rsidP="00D019BC">
      <w:pPr>
        <w:jc w:val="center"/>
        <w:rPr>
          <w:b/>
          <w:bCs/>
          <w:sz w:val="28"/>
          <w:szCs w:val="28"/>
        </w:rPr>
      </w:pPr>
    </w:p>
    <w:p w14:paraId="3024574E" w14:textId="77777777" w:rsidR="00D019BC" w:rsidRPr="00903B6B" w:rsidRDefault="00D019BC" w:rsidP="00D019BC">
      <w:pPr>
        <w:jc w:val="center"/>
        <w:rPr>
          <w:b/>
          <w:bCs/>
          <w:sz w:val="28"/>
          <w:szCs w:val="28"/>
        </w:rPr>
      </w:pPr>
    </w:p>
    <w:p w14:paraId="67A638D2" w14:textId="5713DD79" w:rsidR="00AA2C77" w:rsidRPr="005A3F55" w:rsidRDefault="00AA2C77" w:rsidP="00D019BC">
      <w:pPr>
        <w:jc w:val="center"/>
      </w:pPr>
      <w:r w:rsidRPr="00002600">
        <w:rPr>
          <w:b/>
          <w:bCs/>
          <w:sz w:val="28"/>
          <w:szCs w:val="28"/>
          <w:lang w:val="en-US"/>
        </w:rPr>
        <w:t>Brokers</w:t>
      </w:r>
      <w:r w:rsidRPr="005A3F55">
        <w:rPr>
          <w:b/>
          <w:bCs/>
          <w:sz w:val="28"/>
          <w:szCs w:val="28"/>
        </w:rPr>
        <w:t xml:space="preserve"> </w:t>
      </w:r>
      <w:r w:rsidRPr="00002600">
        <w:rPr>
          <w:b/>
          <w:bCs/>
          <w:sz w:val="28"/>
          <w:szCs w:val="28"/>
          <w:lang w:val="en-US"/>
        </w:rPr>
        <w:t>Union</w:t>
      </w:r>
      <w:r w:rsidRPr="005A3F55">
        <w:rPr>
          <w:b/>
          <w:bCs/>
          <w:sz w:val="28"/>
          <w:szCs w:val="28"/>
        </w:rPr>
        <w:t xml:space="preserve"> </w:t>
      </w:r>
      <w:r w:rsidRPr="00002600">
        <w:rPr>
          <w:b/>
          <w:bCs/>
          <w:sz w:val="28"/>
          <w:szCs w:val="28"/>
        </w:rPr>
        <w:t>Α</w:t>
      </w:r>
      <w:r w:rsidRPr="005A3F55">
        <w:rPr>
          <w:b/>
          <w:bCs/>
          <w:sz w:val="28"/>
          <w:szCs w:val="28"/>
        </w:rPr>
        <w:t>.</w:t>
      </w:r>
      <w:r w:rsidRPr="00002600">
        <w:rPr>
          <w:b/>
          <w:bCs/>
          <w:sz w:val="28"/>
          <w:szCs w:val="28"/>
        </w:rPr>
        <w:t>Ε</w:t>
      </w:r>
      <w:r w:rsidRPr="005A3F55">
        <w:rPr>
          <w:b/>
          <w:bCs/>
          <w:sz w:val="28"/>
          <w:szCs w:val="28"/>
        </w:rPr>
        <w:t xml:space="preserve">. &amp; </w:t>
      </w:r>
      <w:r w:rsidRPr="00002600">
        <w:rPr>
          <w:b/>
          <w:bCs/>
          <w:sz w:val="28"/>
          <w:szCs w:val="28"/>
          <w:lang w:val="en-US"/>
        </w:rPr>
        <w:t>Blue</w:t>
      </w:r>
      <w:r w:rsidRPr="005A3F55">
        <w:rPr>
          <w:b/>
          <w:bCs/>
          <w:sz w:val="28"/>
          <w:szCs w:val="28"/>
        </w:rPr>
        <w:t xml:space="preserve"> </w:t>
      </w:r>
      <w:r w:rsidRPr="00002600">
        <w:rPr>
          <w:b/>
          <w:bCs/>
          <w:sz w:val="28"/>
          <w:szCs w:val="28"/>
          <w:lang w:val="en-US"/>
        </w:rPr>
        <w:t>Aigaion</w:t>
      </w:r>
      <w:r w:rsidRPr="005A3F55">
        <w:rPr>
          <w:b/>
          <w:bCs/>
          <w:sz w:val="28"/>
          <w:szCs w:val="28"/>
        </w:rPr>
        <w:t xml:space="preserve"> </w:t>
      </w:r>
      <w:r w:rsidR="005A3F55" w:rsidRPr="00002600">
        <w:rPr>
          <w:b/>
          <w:bCs/>
          <w:sz w:val="28"/>
          <w:szCs w:val="28"/>
        </w:rPr>
        <w:t>Α</w:t>
      </w:r>
      <w:r w:rsidR="005A3F55" w:rsidRPr="005A3F55">
        <w:rPr>
          <w:b/>
          <w:bCs/>
          <w:sz w:val="28"/>
          <w:szCs w:val="28"/>
        </w:rPr>
        <w:t>.</w:t>
      </w:r>
      <w:r w:rsidR="005A3F55" w:rsidRPr="00002600">
        <w:rPr>
          <w:b/>
          <w:bCs/>
          <w:sz w:val="28"/>
          <w:szCs w:val="28"/>
        </w:rPr>
        <w:t>Ε</w:t>
      </w:r>
      <w:r w:rsidR="005A3F55" w:rsidRPr="005A3F55">
        <w:rPr>
          <w:b/>
          <w:bCs/>
          <w:sz w:val="28"/>
          <w:szCs w:val="28"/>
        </w:rPr>
        <w:t xml:space="preserve">.: </w:t>
      </w:r>
      <w:r w:rsidR="00613855">
        <w:rPr>
          <w:b/>
          <w:bCs/>
          <w:sz w:val="28"/>
          <w:szCs w:val="28"/>
        </w:rPr>
        <w:t>Ε</w:t>
      </w:r>
      <w:r w:rsidR="005A3F55">
        <w:rPr>
          <w:b/>
          <w:bCs/>
          <w:sz w:val="28"/>
          <w:szCs w:val="28"/>
        </w:rPr>
        <w:t xml:space="preserve">νοποιημένα αποτελέσματα </w:t>
      </w:r>
      <w:r w:rsidR="002C047E">
        <w:rPr>
          <w:b/>
          <w:bCs/>
          <w:sz w:val="28"/>
          <w:szCs w:val="28"/>
        </w:rPr>
        <w:t>για το 1</w:t>
      </w:r>
      <w:r w:rsidR="002C047E" w:rsidRPr="002C047E">
        <w:rPr>
          <w:b/>
          <w:bCs/>
          <w:sz w:val="28"/>
          <w:szCs w:val="28"/>
          <w:vertAlign w:val="superscript"/>
        </w:rPr>
        <w:t>ο</w:t>
      </w:r>
      <w:r w:rsidR="002C047E">
        <w:rPr>
          <w:b/>
          <w:bCs/>
          <w:sz w:val="28"/>
          <w:szCs w:val="28"/>
        </w:rPr>
        <w:t xml:space="preserve"> εξάμηνο του 2023</w:t>
      </w:r>
    </w:p>
    <w:p w14:paraId="11831FD1" w14:textId="77777777" w:rsidR="002C047E" w:rsidRDefault="002C047E" w:rsidP="00C814C0"/>
    <w:p w14:paraId="73994C24" w14:textId="6C119402" w:rsidR="004F3DAF" w:rsidRDefault="00347863" w:rsidP="004F3DAF">
      <w:pPr>
        <w:jc w:val="both"/>
      </w:pPr>
      <w:r>
        <w:t>Με την ολοκλήρωση του παραγωγικού κλεισίματος του 1</w:t>
      </w:r>
      <w:r>
        <w:rPr>
          <w:vertAlign w:val="superscript"/>
        </w:rPr>
        <w:t xml:space="preserve">ου </w:t>
      </w:r>
      <w:r>
        <w:t>εξαμήνου</w:t>
      </w:r>
      <w:r w:rsidR="00275290" w:rsidRPr="00275290">
        <w:t xml:space="preserve"> 2023</w:t>
      </w:r>
      <w:r>
        <w:t xml:space="preserve">, </w:t>
      </w:r>
      <w:r w:rsidR="00F832F7">
        <w:t xml:space="preserve">αποτυπώνεται η συνεχόμενη οργανική ανάπτυξη, </w:t>
      </w:r>
      <w:r w:rsidR="004F3DAF">
        <w:t xml:space="preserve">για τις εταιρίες </w:t>
      </w:r>
      <w:r w:rsidR="004F3DAF">
        <w:rPr>
          <w:lang w:val="en-US"/>
        </w:rPr>
        <w:t>Brokers</w:t>
      </w:r>
      <w:r w:rsidR="004F3DAF" w:rsidRPr="005A3F55">
        <w:t xml:space="preserve"> </w:t>
      </w:r>
      <w:r w:rsidR="004F3DAF">
        <w:rPr>
          <w:lang w:val="en-US"/>
        </w:rPr>
        <w:t>Union</w:t>
      </w:r>
      <w:r w:rsidR="004F3DAF" w:rsidRPr="005A3F55">
        <w:t xml:space="preserve"> </w:t>
      </w:r>
      <w:r w:rsidR="004F3DAF" w:rsidRPr="00002600">
        <w:t xml:space="preserve">Α.Ε. Ασφαλιστικών Πρακτόρων &amp; Συντονιστών Ασφαλιστικών Πρακτόρων και την </w:t>
      </w:r>
      <w:r w:rsidR="004F3DAF">
        <w:rPr>
          <w:lang w:val="en-US"/>
        </w:rPr>
        <w:t>Blue</w:t>
      </w:r>
      <w:r w:rsidR="004F3DAF" w:rsidRPr="00613855">
        <w:t xml:space="preserve"> </w:t>
      </w:r>
      <w:r w:rsidR="004F3DAF">
        <w:rPr>
          <w:lang w:val="en-US"/>
        </w:rPr>
        <w:t>Aigaion</w:t>
      </w:r>
      <w:r w:rsidR="004F3DAF" w:rsidRPr="00002600">
        <w:t xml:space="preserve"> </w:t>
      </w:r>
      <w:r w:rsidR="004F3DAF" w:rsidRPr="00002600">
        <w:rPr>
          <w:lang w:val="en-US"/>
        </w:rPr>
        <w:t>Insurance</w:t>
      </w:r>
      <w:r w:rsidR="004F3DAF" w:rsidRPr="00002600">
        <w:t xml:space="preserve"> </w:t>
      </w:r>
      <w:r w:rsidR="004F3DAF" w:rsidRPr="00002600">
        <w:rPr>
          <w:lang w:val="en-US"/>
        </w:rPr>
        <w:t>Solutions</w:t>
      </w:r>
      <w:r w:rsidR="004F3DAF" w:rsidRPr="00002600">
        <w:t xml:space="preserve"> Μεσίτες Ασφαλίσεων, </w:t>
      </w:r>
      <w:r w:rsidR="001F6721">
        <w:t xml:space="preserve">καθώς και η σημαντική αύξηση των ενοποιημένων </w:t>
      </w:r>
      <w:r w:rsidR="00F832F7">
        <w:t>παραγωγικών αποτελεσμάτων τους, που</w:t>
      </w:r>
      <w:r w:rsidR="00275290" w:rsidRPr="00275290">
        <w:t xml:space="preserve"> </w:t>
      </w:r>
      <w:r w:rsidR="00275290">
        <w:t xml:space="preserve">ανέρχονται σε  </w:t>
      </w:r>
      <w:r w:rsidR="004F3DAF">
        <w:t xml:space="preserve"> </w:t>
      </w:r>
      <w:r w:rsidR="00C814C0" w:rsidRPr="004F3DAF">
        <w:t>27.000.000</w:t>
      </w:r>
      <w:r w:rsidR="00D019BC" w:rsidRPr="00D019BC">
        <w:t xml:space="preserve"> </w:t>
      </w:r>
      <w:r w:rsidR="00275290">
        <w:t xml:space="preserve">ευρώ </w:t>
      </w:r>
      <w:r w:rsidR="00C814C0">
        <w:t xml:space="preserve"> </w:t>
      </w:r>
      <w:r w:rsidR="004F3DAF" w:rsidRPr="00002600">
        <w:t>(καθαρά ασφάλιστρα συν δικαίωμα)</w:t>
      </w:r>
      <w:r w:rsidR="004F3DAF">
        <w:t xml:space="preserve"> παρουσιάζοντας αύξηση 38% σε σχέση με τα παραγωγικά  </w:t>
      </w:r>
      <w:r w:rsidR="004F3DAF" w:rsidRPr="00002600">
        <w:t xml:space="preserve">αποτελέσματα του </w:t>
      </w:r>
      <w:r w:rsidR="004F3DAF">
        <w:t xml:space="preserve">αντίστοιχου  </w:t>
      </w:r>
      <w:r w:rsidR="00275290">
        <w:t>1</w:t>
      </w:r>
      <w:r w:rsidR="00275290" w:rsidRPr="00275290">
        <w:rPr>
          <w:vertAlign w:val="superscript"/>
        </w:rPr>
        <w:t>ου</w:t>
      </w:r>
      <w:r w:rsidR="00275290">
        <w:t xml:space="preserve"> </w:t>
      </w:r>
      <w:r w:rsidR="004F3DAF">
        <w:t xml:space="preserve">εξαμήνου του </w:t>
      </w:r>
      <w:r w:rsidR="004F3DAF" w:rsidRPr="00002600">
        <w:t>προηγούμενου έτους 202</w:t>
      </w:r>
      <w:r w:rsidR="004F3DAF">
        <w:t xml:space="preserve">2, με την  </w:t>
      </w:r>
      <w:r w:rsidR="004F3DAF" w:rsidRPr="00002600">
        <w:t xml:space="preserve">σύνθεση </w:t>
      </w:r>
      <w:r w:rsidR="004F3DAF">
        <w:t xml:space="preserve">του </w:t>
      </w:r>
      <w:r w:rsidR="004F3DAF" w:rsidRPr="00002600">
        <w:t>χαρτοφυλακίου</w:t>
      </w:r>
      <w:r w:rsidR="004F3DAF">
        <w:t xml:space="preserve"> </w:t>
      </w:r>
      <w:r w:rsidR="000D5CE0">
        <w:t xml:space="preserve">να </w:t>
      </w:r>
      <w:r w:rsidR="004F3DAF">
        <w:t>τείνει στο 50/50</w:t>
      </w:r>
      <w:r w:rsidR="000D5CE0">
        <w:t xml:space="preserve"> </w:t>
      </w:r>
      <w:r w:rsidR="000D5CE0" w:rsidRPr="00002600">
        <w:t>( Κλάδος Οχημάτων/ Λοιποί Κλάδοι)</w:t>
      </w:r>
      <w:r w:rsidR="000D5CE0">
        <w:t>.</w:t>
      </w:r>
    </w:p>
    <w:p w14:paraId="38EFEAB2" w14:textId="77777777" w:rsidR="000D5CE0" w:rsidRDefault="000D5CE0" w:rsidP="004F3DAF">
      <w:pPr>
        <w:jc w:val="both"/>
      </w:pPr>
    </w:p>
    <w:p w14:paraId="5B34919B" w14:textId="7967FAF9" w:rsidR="000D5CE0" w:rsidRDefault="000D5CE0" w:rsidP="000D5CE0">
      <w:pPr>
        <w:jc w:val="both"/>
      </w:pPr>
      <w:r>
        <w:t xml:space="preserve">Είναι ένα ακόμα αποτέλεσμα που αντικατοπτρίζει το σχεδιασμό του </w:t>
      </w:r>
      <w:r w:rsidR="00C814C0">
        <w:t xml:space="preserve"> </w:t>
      </w:r>
      <w:r w:rsidR="00C814C0">
        <w:rPr>
          <w:lang w:val="en-US"/>
        </w:rPr>
        <w:t>business</w:t>
      </w:r>
      <w:r w:rsidR="00C814C0" w:rsidRPr="00C814C0">
        <w:t xml:space="preserve"> </w:t>
      </w:r>
      <w:r w:rsidR="00C814C0">
        <w:rPr>
          <w:lang w:val="en-US"/>
        </w:rPr>
        <w:t>plan</w:t>
      </w:r>
      <w:r w:rsidR="00275290" w:rsidRPr="00275290">
        <w:t xml:space="preserve">, </w:t>
      </w:r>
      <w:r w:rsidR="00C814C0">
        <w:t xml:space="preserve">το οποίο έχει </w:t>
      </w:r>
      <w:r>
        <w:t xml:space="preserve">σχεδιάσει και υλοποιεί  η </w:t>
      </w:r>
      <w:r w:rsidR="00C814C0">
        <w:t xml:space="preserve">Διοίκηση </w:t>
      </w:r>
      <w:r>
        <w:t xml:space="preserve">των Εταιριών του Ομίλου υπό την </w:t>
      </w:r>
      <w:r w:rsidRPr="00002600">
        <w:t xml:space="preserve"> καθοδήγηση του κυρίου Βελλιάδη Νικόλαου και </w:t>
      </w:r>
      <w:r>
        <w:t xml:space="preserve">την άριστη </w:t>
      </w:r>
      <w:r w:rsidRPr="00002600">
        <w:t xml:space="preserve"> συνεργασία μεταξύ των  κ.κ Στέφανου Βελλιάδη ( Αντιπρόεδρο των εταιριών </w:t>
      </w:r>
      <w:r w:rsidRPr="00002600">
        <w:rPr>
          <w:lang w:val="en-US"/>
        </w:rPr>
        <w:t>Brokers</w:t>
      </w:r>
      <w:r w:rsidRPr="00002600">
        <w:t xml:space="preserve"> </w:t>
      </w:r>
      <w:r w:rsidRPr="00002600">
        <w:rPr>
          <w:lang w:val="en-US"/>
        </w:rPr>
        <w:t>Union</w:t>
      </w:r>
      <w:r w:rsidRPr="00002600">
        <w:t xml:space="preserve"> ΑΕ &amp; </w:t>
      </w:r>
      <w:r w:rsidRPr="00002600">
        <w:rPr>
          <w:lang w:val="en-US"/>
        </w:rPr>
        <w:t>Blue</w:t>
      </w:r>
      <w:r w:rsidRPr="00002600">
        <w:t xml:space="preserve"> </w:t>
      </w:r>
      <w:r w:rsidRPr="00002600">
        <w:rPr>
          <w:lang w:val="en-US"/>
        </w:rPr>
        <w:t>Aigaion</w:t>
      </w:r>
      <w:r w:rsidRPr="00002600">
        <w:t xml:space="preserve"> ΑΕ), </w:t>
      </w:r>
      <w:r w:rsidRPr="00002600">
        <w:rPr>
          <w:lang w:val="en-US"/>
        </w:rPr>
        <w:t>Dominique</w:t>
      </w:r>
      <w:r w:rsidRPr="00002600">
        <w:t xml:space="preserve"> Βελλιάδη (Πρόεδρο της Blue Aigaion) και Φώτη Καλαμπαλίκη (Διευθύνων Σύμβουλο της </w:t>
      </w:r>
      <w:r w:rsidRPr="00002600">
        <w:rPr>
          <w:lang w:val="en-US"/>
        </w:rPr>
        <w:t>Brokers</w:t>
      </w:r>
      <w:r w:rsidRPr="00002600">
        <w:t xml:space="preserve"> </w:t>
      </w:r>
      <w:r w:rsidRPr="00002600">
        <w:rPr>
          <w:lang w:val="en-US"/>
        </w:rPr>
        <w:t>Union</w:t>
      </w:r>
      <w:r w:rsidRPr="00002600">
        <w:t xml:space="preserve"> ΑΕ &amp; μέλος του Δ.Σ. της </w:t>
      </w:r>
      <w:r w:rsidRPr="00002600">
        <w:rPr>
          <w:lang w:val="en-US"/>
        </w:rPr>
        <w:t>Blue</w:t>
      </w:r>
      <w:r w:rsidRPr="00002600">
        <w:t xml:space="preserve"> </w:t>
      </w:r>
      <w:r w:rsidRPr="00002600">
        <w:rPr>
          <w:lang w:val="en-US"/>
        </w:rPr>
        <w:t>Aigaion</w:t>
      </w:r>
      <w:r w:rsidRPr="00002600">
        <w:t xml:space="preserve"> ΑΕ)</w:t>
      </w:r>
      <w:r>
        <w:t xml:space="preserve"> καθώς και της Διοικητικής </w:t>
      </w:r>
      <w:r w:rsidR="00C732F4">
        <w:t>Ο</w:t>
      </w:r>
      <w:r>
        <w:t>μάδας τους.</w:t>
      </w:r>
    </w:p>
    <w:p w14:paraId="6D6FD55A" w14:textId="77777777" w:rsidR="000D5CE0" w:rsidRDefault="000D5CE0" w:rsidP="000D5CE0">
      <w:pPr>
        <w:jc w:val="both"/>
      </w:pPr>
    </w:p>
    <w:p w14:paraId="5D0FC2D0" w14:textId="05DF3C48" w:rsidR="00C814C0" w:rsidRDefault="00D019BC" w:rsidP="000D5CE0">
      <w:pPr>
        <w:jc w:val="both"/>
      </w:pPr>
      <w:r>
        <w:t>«</w:t>
      </w:r>
      <w:r w:rsidR="000D5CE0">
        <w:t xml:space="preserve">Η δυναμική πορεία προς την κορυφή συνεχίζεται. Η αύξηση παραγωγής στους Λοιπούς Κλάδους </w:t>
      </w:r>
      <w:r w:rsidR="003F046C">
        <w:t>κατά 25% και στον Κλάδο Υγείας κατά 28%, αν μη τι άλλο δείχν</w:t>
      </w:r>
      <w:r w:rsidR="00347863">
        <w:t>ει</w:t>
      </w:r>
      <w:r w:rsidR="003F046C">
        <w:t xml:space="preserve"> την εμπιστοσύνη των συνεργατών μας και </w:t>
      </w:r>
      <w:r w:rsidR="006F40A4">
        <w:t>την</w:t>
      </w:r>
      <w:r w:rsidR="003F046C">
        <w:t xml:space="preserve"> ολιστική εξυπηρέτηση που τους παρέχουμε</w:t>
      </w:r>
      <w:r w:rsidR="006F40A4">
        <w:t>. Ο στόχος των 60.000.000</w:t>
      </w:r>
      <w:r>
        <w:t xml:space="preserve"> </w:t>
      </w:r>
      <w:r w:rsidR="006F40A4">
        <w:t xml:space="preserve">ευρώ </w:t>
      </w:r>
      <w:r w:rsidR="00347863">
        <w:t xml:space="preserve">πολύ </w:t>
      </w:r>
      <w:r w:rsidR="006F40A4">
        <w:t xml:space="preserve">σύντομα θα είναι μια πραγματικότητα για τον Όμιλό μας </w:t>
      </w:r>
      <w:r w:rsidR="003F046C">
        <w:t>», υπογραμμίζει ο Πρόεδρος κύριος Νικόλαος Βελλιάδης.</w:t>
      </w:r>
    </w:p>
    <w:p w14:paraId="40B17AC2" w14:textId="77777777" w:rsidR="00C814C0" w:rsidRDefault="00C814C0" w:rsidP="00C814C0"/>
    <w:p w14:paraId="4E96C41D" w14:textId="63019DB1" w:rsidR="00C814C0" w:rsidRDefault="00C814C0" w:rsidP="00C732F4">
      <w:pPr>
        <w:jc w:val="both"/>
      </w:pPr>
      <w:r>
        <w:t>Η Διοίκηση ευχαριστεί θερμά</w:t>
      </w:r>
      <w:r w:rsidR="003F046C">
        <w:t>, για μια ακόμη φορά</w:t>
      </w:r>
      <w:r w:rsidR="00C732F4" w:rsidRPr="00C732F4">
        <w:t xml:space="preserve"> </w:t>
      </w:r>
      <w:r>
        <w:t>όλο</w:t>
      </w:r>
      <w:r w:rsidR="00903B6B">
        <w:t>υς</w:t>
      </w:r>
      <w:r w:rsidR="00C732F4" w:rsidRPr="00C732F4">
        <w:t xml:space="preserve"> </w:t>
      </w:r>
      <w:r w:rsidR="00C732F4">
        <w:t xml:space="preserve">τους εργαζόμενους των Εταιριών, που </w:t>
      </w:r>
      <w:r>
        <w:t xml:space="preserve">με την συνεχόμενη προσπάθεια και την απρόσκοπτη εργασία τους έχουν συνδράμει </w:t>
      </w:r>
      <w:r w:rsidR="00C732F4">
        <w:t>στην επίτευξη των στόχων που έχουν τεθεί.</w:t>
      </w:r>
    </w:p>
    <w:p w14:paraId="3FC2C10D" w14:textId="77777777" w:rsidR="00C814C0" w:rsidRDefault="00C814C0" w:rsidP="005F17A7">
      <w:pPr>
        <w:jc w:val="both"/>
      </w:pPr>
    </w:p>
    <w:sectPr w:rsidR="00C814C0" w:rsidSect="000F4876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xN5GuBp7VksNc" int2:id="8eGR6pJQ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04"/>
    <w:rsid w:val="00002600"/>
    <w:rsid w:val="00002D44"/>
    <w:rsid w:val="0001156D"/>
    <w:rsid w:val="000A73F9"/>
    <w:rsid w:val="000D5CE0"/>
    <w:rsid w:val="000F4876"/>
    <w:rsid w:val="0019059B"/>
    <w:rsid w:val="00196986"/>
    <w:rsid w:val="001B0D14"/>
    <w:rsid w:val="001F6721"/>
    <w:rsid w:val="0020039F"/>
    <w:rsid w:val="00205FA6"/>
    <w:rsid w:val="002171B7"/>
    <w:rsid w:val="00275290"/>
    <w:rsid w:val="002C047E"/>
    <w:rsid w:val="002D2941"/>
    <w:rsid w:val="002F103A"/>
    <w:rsid w:val="00302DE9"/>
    <w:rsid w:val="00347863"/>
    <w:rsid w:val="00373F89"/>
    <w:rsid w:val="003955A5"/>
    <w:rsid w:val="003F046C"/>
    <w:rsid w:val="00401526"/>
    <w:rsid w:val="004119A4"/>
    <w:rsid w:val="00466B17"/>
    <w:rsid w:val="00466C81"/>
    <w:rsid w:val="004766E8"/>
    <w:rsid w:val="004D4FC4"/>
    <w:rsid w:val="004F3DAF"/>
    <w:rsid w:val="00515335"/>
    <w:rsid w:val="00524000"/>
    <w:rsid w:val="005A3F55"/>
    <w:rsid w:val="005B51FF"/>
    <w:rsid w:val="005C13DD"/>
    <w:rsid w:val="005E0E80"/>
    <w:rsid w:val="005E72FC"/>
    <w:rsid w:val="005F17A7"/>
    <w:rsid w:val="006072DE"/>
    <w:rsid w:val="00613855"/>
    <w:rsid w:val="00622385"/>
    <w:rsid w:val="00693B96"/>
    <w:rsid w:val="006A64AB"/>
    <w:rsid w:val="006A7FEA"/>
    <w:rsid w:val="006F40A4"/>
    <w:rsid w:val="007065E0"/>
    <w:rsid w:val="007242AF"/>
    <w:rsid w:val="00741A0F"/>
    <w:rsid w:val="007A04CE"/>
    <w:rsid w:val="007D51F8"/>
    <w:rsid w:val="007F749E"/>
    <w:rsid w:val="0080063D"/>
    <w:rsid w:val="00885085"/>
    <w:rsid w:val="008A6BA5"/>
    <w:rsid w:val="008C7B48"/>
    <w:rsid w:val="008D6809"/>
    <w:rsid w:val="008E536C"/>
    <w:rsid w:val="00903B6B"/>
    <w:rsid w:val="0091799C"/>
    <w:rsid w:val="0092166C"/>
    <w:rsid w:val="00983686"/>
    <w:rsid w:val="009922E7"/>
    <w:rsid w:val="009A0620"/>
    <w:rsid w:val="00A1A8E5"/>
    <w:rsid w:val="00A36B74"/>
    <w:rsid w:val="00A57413"/>
    <w:rsid w:val="00A933AC"/>
    <w:rsid w:val="00AA2C77"/>
    <w:rsid w:val="00AC125A"/>
    <w:rsid w:val="00BD0C66"/>
    <w:rsid w:val="00C37CC8"/>
    <w:rsid w:val="00C57A7D"/>
    <w:rsid w:val="00C624A0"/>
    <w:rsid w:val="00C732F4"/>
    <w:rsid w:val="00C814C0"/>
    <w:rsid w:val="00D019BC"/>
    <w:rsid w:val="00D20F59"/>
    <w:rsid w:val="00D66474"/>
    <w:rsid w:val="00D772BD"/>
    <w:rsid w:val="00DA5926"/>
    <w:rsid w:val="00DD3A03"/>
    <w:rsid w:val="00DD5AF4"/>
    <w:rsid w:val="00E101B2"/>
    <w:rsid w:val="00E15A1B"/>
    <w:rsid w:val="00E46D30"/>
    <w:rsid w:val="00E75DBF"/>
    <w:rsid w:val="00E95104"/>
    <w:rsid w:val="00EA0A06"/>
    <w:rsid w:val="00EA56B6"/>
    <w:rsid w:val="00ED41A9"/>
    <w:rsid w:val="00ED69AA"/>
    <w:rsid w:val="00F10B22"/>
    <w:rsid w:val="00F268AE"/>
    <w:rsid w:val="00F832F7"/>
    <w:rsid w:val="00F86257"/>
    <w:rsid w:val="00FA0C9A"/>
    <w:rsid w:val="00FA23E4"/>
    <w:rsid w:val="00FB4D89"/>
    <w:rsid w:val="00FF61EE"/>
    <w:rsid w:val="00FF62B2"/>
    <w:rsid w:val="01DDA2FC"/>
    <w:rsid w:val="023D7946"/>
    <w:rsid w:val="02BA450B"/>
    <w:rsid w:val="03D949A7"/>
    <w:rsid w:val="0493D899"/>
    <w:rsid w:val="05F5C3B1"/>
    <w:rsid w:val="0AE52D27"/>
    <w:rsid w:val="0BA5D45B"/>
    <w:rsid w:val="0CBEF622"/>
    <w:rsid w:val="0E5AC683"/>
    <w:rsid w:val="0FD13810"/>
    <w:rsid w:val="13EF2847"/>
    <w:rsid w:val="1401F928"/>
    <w:rsid w:val="14809CFA"/>
    <w:rsid w:val="15B463BF"/>
    <w:rsid w:val="16B82EC5"/>
    <w:rsid w:val="17C32198"/>
    <w:rsid w:val="17DC49F5"/>
    <w:rsid w:val="1801A8C9"/>
    <w:rsid w:val="1982A38E"/>
    <w:rsid w:val="1ADE8894"/>
    <w:rsid w:val="1C2499FF"/>
    <w:rsid w:val="1D94BE31"/>
    <w:rsid w:val="1F6507D0"/>
    <w:rsid w:val="1FD87FA8"/>
    <w:rsid w:val="216A03DE"/>
    <w:rsid w:val="21A88B0F"/>
    <w:rsid w:val="23445B70"/>
    <w:rsid w:val="25B75F08"/>
    <w:rsid w:val="26264F54"/>
    <w:rsid w:val="2817CC93"/>
    <w:rsid w:val="29B39CF4"/>
    <w:rsid w:val="2B575ADB"/>
    <w:rsid w:val="2B92BA8E"/>
    <w:rsid w:val="2CEB3DB6"/>
    <w:rsid w:val="311364F4"/>
    <w:rsid w:val="32161847"/>
    <w:rsid w:val="3349BBB5"/>
    <w:rsid w:val="33626CC0"/>
    <w:rsid w:val="33C3947F"/>
    <w:rsid w:val="344E422D"/>
    <w:rsid w:val="34AF868F"/>
    <w:rsid w:val="34FE3D21"/>
    <w:rsid w:val="35257F97"/>
    <w:rsid w:val="35926300"/>
    <w:rsid w:val="3765BC2C"/>
    <w:rsid w:val="38D48E70"/>
    <w:rsid w:val="38D5E05E"/>
    <w:rsid w:val="3DCAC13F"/>
    <w:rsid w:val="3F6691A0"/>
    <w:rsid w:val="4040EFC8"/>
    <w:rsid w:val="443A02C3"/>
    <w:rsid w:val="4528CF06"/>
    <w:rsid w:val="474C44B1"/>
    <w:rsid w:val="4DA25DD8"/>
    <w:rsid w:val="4EF67D92"/>
    <w:rsid w:val="514AF953"/>
    <w:rsid w:val="52CD7E89"/>
    <w:rsid w:val="5325C9EF"/>
    <w:rsid w:val="54025CC3"/>
    <w:rsid w:val="56DFB9E1"/>
    <w:rsid w:val="578FB4D5"/>
    <w:rsid w:val="593FD6C2"/>
    <w:rsid w:val="5C49FD9B"/>
    <w:rsid w:val="5F793C1F"/>
    <w:rsid w:val="5F9AC6BA"/>
    <w:rsid w:val="634B5AA0"/>
    <w:rsid w:val="63E64B31"/>
    <w:rsid w:val="64197E00"/>
    <w:rsid w:val="642FB0AC"/>
    <w:rsid w:val="6A3EA87B"/>
    <w:rsid w:val="6B1EEA13"/>
    <w:rsid w:val="6EEFB4B9"/>
    <w:rsid w:val="6F2E11F1"/>
    <w:rsid w:val="70451063"/>
    <w:rsid w:val="71EA4DA0"/>
    <w:rsid w:val="73546BC0"/>
    <w:rsid w:val="7524B55F"/>
    <w:rsid w:val="753EC4F3"/>
    <w:rsid w:val="7A326760"/>
    <w:rsid w:val="7BCE37C1"/>
    <w:rsid w:val="7CE730C9"/>
    <w:rsid w:val="7D4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E543"/>
  <w15:chartTrackingRefBased/>
  <w15:docId w15:val="{329340C0-4E67-460E-BED3-08A96CE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104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Karagiannakis</dc:creator>
  <cp:keywords/>
  <dc:description/>
  <cp:lastModifiedBy>Stellina Kapodistria</cp:lastModifiedBy>
  <cp:revision>3</cp:revision>
  <cp:lastPrinted>2023-05-26T06:23:00Z</cp:lastPrinted>
  <dcterms:created xsi:type="dcterms:W3CDTF">2023-07-19T07:36:00Z</dcterms:created>
  <dcterms:modified xsi:type="dcterms:W3CDTF">2023-07-19T07:46:00Z</dcterms:modified>
</cp:coreProperties>
</file>